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ertelsmann"/>
        <w:tblW w:w="9922" w:type="dxa"/>
        <w:tblBorders>
          <w:insideH w:val="none" w:sz="0" w:space="0" w:color="auto"/>
        </w:tblBorders>
        <w:tblLayout w:type="fixed"/>
        <w:tblCellMar>
          <w:top w:w="0" w:type="dxa"/>
          <w:bottom w:w="0" w:type="dxa"/>
        </w:tblCellMar>
        <w:tblLook w:val="0600" w:firstRow="0" w:lastRow="0" w:firstColumn="0" w:lastColumn="0" w:noHBand="1" w:noVBand="1"/>
      </w:tblPr>
      <w:tblGrid>
        <w:gridCol w:w="4535"/>
        <w:gridCol w:w="2269"/>
        <w:gridCol w:w="3118"/>
      </w:tblGrid>
      <w:tr w:rsidR="00940DBC" w:rsidRPr="00BA196C" w14:paraId="16F95811" w14:textId="77777777" w:rsidTr="00322A8C">
        <w:trPr>
          <w:trHeight w:hRule="exact" w:val="86"/>
        </w:trPr>
        <w:tc>
          <w:tcPr>
            <w:tcW w:w="4535" w:type="dxa"/>
          </w:tcPr>
          <w:p w14:paraId="32363917" w14:textId="1BA966F3" w:rsidR="00940DBC" w:rsidRPr="004F5C79" w:rsidRDefault="00F61804" w:rsidP="00F90B66">
            <w:pPr>
              <w:spacing w:before="120"/>
              <w:rPr>
                <w:rFonts w:asciiTheme="majorHAnsi" w:hAnsiTheme="majorHAnsi" w:cstheme="majorHAnsi"/>
              </w:rPr>
            </w:pPr>
            <w:r>
              <w:rPr>
                <w:rFonts w:asciiTheme="majorHAnsi" w:hAnsiTheme="majorHAnsi" w:cstheme="majorHAnsi"/>
              </w:rPr>
              <w:t>y</w:t>
            </w:r>
          </w:p>
        </w:tc>
        <w:tc>
          <w:tcPr>
            <w:tcW w:w="2269" w:type="dxa"/>
          </w:tcPr>
          <w:p w14:paraId="65390397" w14:textId="77777777" w:rsidR="00940DBC" w:rsidRPr="00BA196C" w:rsidRDefault="00940DBC" w:rsidP="00F90B66">
            <w:pPr>
              <w:spacing w:before="120"/>
            </w:pPr>
          </w:p>
        </w:tc>
        <w:tc>
          <w:tcPr>
            <w:tcW w:w="3118" w:type="dxa"/>
          </w:tcPr>
          <w:p w14:paraId="0C93A3A3" w14:textId="40813C11" w:rsidR="00F52B22" w:rsidRPr="00BA196C" w:rsidRDefault="00F52B22" w:rsidP="00F90B66">
            <w:pPr>
              <w:pStyle w:val="Funktion"/>
              <w:spacing w:before="120"/>
            </w:pPr>
          </w:p>
        </w:tc>
      </w:tr>
    </w:tbl>
    <w:p w14:paraId="6149CE1D" w14:textId="79012771" w:rsidR="00CA5E6E" w:rsidRPr="0015188F" w:rsidRDefault="00BD7DAB" w:rsidP="00F90B66">
      <w:pPr>
        <w:spacing w:before="120"/>
        <w:rPr>
          <w:b/>
          <w:bCs/>
          <w:color w:val="000000" w:themeColor="text1"/>
          <w:lang w:val="en-US"/>
        </w:rPr>
      </w:pPr>
      <w:r w:rsidRPr="00CA5E6E">
        <w:rPr>
          <w:b/>
          <w:bCs/>
          <w:color w:val="000000" w:themeColor="text1"/>
          <w:lang w:val="en-US"/>
        </w:rPr>
        <w:t xml:space="preserve">Reinhard Mohn </w:t>
      </w:r>
      <w:r w:rsidR="0015188F" w:rsidRPr="00CA5E6E">
        <w:rPr>
          <w:b/>
          <w:bCs/>
          <w:color w:val="000000" w:themeColor="text1"/>
          <w:lang w:val="en-US"/>
        </w:rPr>
        <w:t xml:space="preserve">Chronicle </w:t>
      </w:r>
      <w:r w:rsidRPr="00CA5E6E">
        <w:rPr>
          <w:b/>
          <w:bCs/>
          <w:color w:val="000000" w:themeColor="text1"/>
          <w:lang w:val="en-US"/>
        </w:rPr>
        <w:t xml:space="preserve">– </w:t>
      </w:r>
      <w:r w:rsidR="00CC3A40">
        <w:rPr>
          <w:b/>
          <w:bCs/>
          <w:color w:val="000000" w:themeColor="text1"/>
          <w:lang w:val="en-US"/>
        </w:rPr>
        <w:br/>
      </w:r>
      <w:r w:rsidR="00CA5E6E" w:rsidRPr="00F61804">
        <w:rPr>
          <w:b/>
          <w:bCs/>
          <w:color w:val="000000" w:themeColor="text1"/>
          <w:lang w:val="en-US"/>
        </w:rPr>
        <w:t>on the centennial of Bertelsmann’s post-war founder</w:t>
      </w:r>
    </w:p>
    <w:p w14:paraId="7FAD562B" w14:textId="77777777" w:rsidR="00BD7DAB" w:rsidRPr="00F61804" w:rsidRDefault="00BD7DAB" w:rsidP="00F90B66">
      <w:pPr>
        <w:spacing w:before="120"/>
        <w:rPr>
          <w:color w:val="002D64" w:themeColor="background2"/>
          <w:lang w:val="en-US"/>
        </w:rPr>
      </w:pPr>
    </w:p>
    <w:p w14:paraId="287027AC" w14:textId="08507CB6" w:rsidR="00C60A25" w:rsidRPr="00F24841" w:rsidRDefault="00C60A25" w:rsidP="00F90B66">
      <w:pPr>
        <w:spacing w:before="120"/>
        <w:rPr>
          <w:b/>
          <w:bCs/>
          <w:color w:val="002D64" w:themeColor="background2"/>
          <w:sz w:val="32"/>
          <w:szCs w:val="32"/>
          <w:lang w:val="en-US"/>
        </w:rPr>
      </w:pPr>
      <w:r w:rsidRPr="00F24841">
        <w:rPr>
          <w:b/>
          <w:bCs/>
          <w:color w:val="002D64" w:themeColor="background2"/>
          <w:sz w:val="32"/>
          <w:szCs w:val="32"/>
          <w:lang w:val="en-US"/>
        </w:rPr>
        <w:t>Entrepreneur</w:t>
      </w:r>
      <w:r w:rsidR="00F24841">
        <w:rPr>
          <w:b/>
          <w:bCs/>
          <w:color w:val="002D64" w:themeColor="background2"/>
          <w:sz w:val="32"/>
          <w:szCs w:val="32"/>
          <w:lang w:val="en-US"/>
        </w:rPr>
        <w:t>, Leader Visionary</w:t>
      </w:r>
    </w:p>
    <w:p w14:paraId="5D1D583F" w14:textId="77777777" w:rsidR="00F24841" w:rsidRDefault="00F24841" w:rsidP="00F90B66">
      <w:pPr>
        <w:spacing w:before="120"/>
        <w:rPr>
          <w:b/>
          <w:bCs/>
          <w:lang w:val="en-US"/>
        </w:rPr>
      </w:pPr>
    </w:p>
    <w:p w14:paraId="5304008F" w14:textId="12CCFD47" w:rsidR="00A20BF7" w:rsidRPr="00F24841" w:rsidRDefault="00A20BF7" w:rsidP="00F90B66">
      <w:pPr>
        <w:spacing w:before="120"/>
        <w:rPr>
          <w:b/>
          <w:bCs/>
          <w:lang w:val="en-US"/>
        </w:rPr>
      </w:pPr>
      <w:r w:rsidRPr="00F24841">
        <w:rPr>
          <w:b/>
          <w:bCs/>
          <w:lang w:val="en-US"/>
        </w:rPr>
        <w:t xml:space="preserve">Early influences: Childhood, Youth, Wartime as a Soldier, POW Years </w:t>
      </w:r>
    </w:p>
    <w:p w14:paraId="495FF4A4" w14:textId="574ECD89" w:rsidR="00A20BF7" w:rsidRPr="00A20BF7" w:rsidRDefault="00A20BF7" w:rsidP="00A20BF7">
      <w:pPr>
        <w:spacing w:before="120"/>
        <w:rPr>
          <w:lang w:val="en-US"/>
        </w:rPr>
      </w:pPr>
      <w:r w:rsidRPr="00A20BF7">
        <w:rPr>
          <w:lang w:val="en-US"/>
        </w:rPr>
        <w:t>The Bertelsmann family, rooted in Gütersloh in eastern Westphalia, was shaped by the spirit of the pastor’s household, which in turn was strongly influenced by the Minden-</w:t>
      </w:r>
      <w:proofErr w:type="spellStart"/>
      <w:r w:rsidRPr="00A20BF7">
        <w:rPr>
          <w:lang w:val="en-US"/>
        </w:rPr>
        <w:t>Ravensberger</w:t>
      </w:r>
      <w:proofErr w:type="spellEnd"/>
      <w:r w:rsidRPr="00A20BF7">
        <w:rPr>
          <w:lang w:val="en-US"/>
        </w:rPr>
        <w:t xml:space="preserve"> </w:t>
      </w:r>
      <w:proofErr w:type="spellStart"/>
      <w:r w:rsidRPr="00A20BF7">
        <w:rPr>
          <w:lang w:val="en-US"/>
        </w:rPr>
        <w:t>Erweckungsbewegung</w:t>
      </w:r>
      <w:proofErr w:type="spellEnd"/>
      <w:r w:rsidRPr="00A20BF7">
        <w:rPr>
          <w:lang w:val="en-US"/>
        </w:rPr>
        <w:t>. The C. Bertelsmann publishing house, founded in 1835, served as the publishing home of this religious revival movement, whose religious principles were anchored in a profound popular piety. The following generations of publishers stayed committed to this movement until well into the 20th century.</w:t>
      </w:r>
    </w:p>
    <w:p w14:paraId="036CBDEC" w14:textId="052FD9F0" w:rsidR="00A20BF7" w:rsidRPr="00A20BF7" w:rsidRDefault="00A20BF7" w:rsidP="00A20BF7">
      <w:pPr>
        <w:spacing w:before="120"/>
        <w:rPr>
          <w:lang w:val="en-US"/>
        </w:rPr>
      </w:pPr>
      <w:r w:rsidRPr="00A20BF7">
        <w:rPr>
          <w:lang w:val="en-US"/>
        </w:rPr>
        <w:t xml:space="preserve">Reinhard Mohn, a great-grandson of the company’s founder Carl Bertelsmann, </w:t>
      </w:r>
      <w:r w:rsidR="00CC3A40">
        <w:rPr>
          <w:lang w:val="en-US"/>
        </w:rPr>
        <w:br/>
      </w:r>
      <w:r w:rsidRPr="00A20BF7">
        <w:rPr>
          <w:lang w:val="en-US"/>
        </w:rPr>
        <w:t xml:space="preserve">was born on June 29, 1921 as the fifth of six children and third-oldest son. After graduating from the </w:t>
      </w:r>
      <w:proofErr w:type="spellStart"/>
      <w:r w:rsidRPr="00A20BF7">
        <w:rPr>
          <w:lang w:val="en-US"/>
        </w:rPr>
        <w:t>Evangelisch</w:t>
      </w:r>
      <w:proofErr w:type="spellEnd"/>
      <w:r w:rsidRPr="00A20BF7">
        <w:rPr>
          <w:lang w:val="en-US"/>
        </w:rPr>
        <w:t>-</w:t>
      </w:r>
      <w:proofErr w:type="spellStart"/>
      <w:r w:rsidRPr="00A20BF7">
        <w:rPr>
          <w:lang w:val="en-US"/>
        </w:rPr>
        <w:t>Stiftisches</w:t>
      </w:r>
      <w:proofErr w:type="spellEnd"/>
      <w:r w:rsidRPr="00A20BF7">
        <w:rPr>
          <w:lang w:val="en-US"/>
        </w:rPr>
        <w:t>-Gymnasium in Gütersloh, a secondary school that Carl Bertelsmann had helped to found, he was drafted into the Reich Labor Service; in October 1939, he volunteered for the Wehrmacht. As a participant in the “West campaign,” he was deployed in Belgium, the Netherlands and France, among other places.</w:t>
      </w:r>
    </w:p>
    <w:p w14:paraId="07D5177A" w14:textId="77777777" w:rsidR="00A20BF7" w:rsidRPr="00A20BF7" w:rsidRDefault="00A20BF7" w:rsidP="00A20BF7">
      <w:pPr>
        <w:spacing w:before="120"/>
        <w:rPr>
          <w:lang w:val="en-US"/>
        </w:rPr>
      </w:pPr>
      <w:r w:rsidRPr="00A20BF7">
        <w:rPr>
          <w:lang w:val="en-US"/>
        </w:rPr>
        <w:t>In May 1943, Mohn was taken prisoner of war in North Africa and spent two years in the Concordia POW camp in Kansas, USA. It was a time that would leave a lasting impression on him and had a considerable influence on his entrepreneurial leadership style. Throughout his life, Reinhard Mohn was guided by American management practices.</w:t>
      </w:r>
    </w:p>
    <w:p w14:paraId="51D2464B" w14:textId="77777777" w:rsidR="00BD7DAB" w:rsidRPr="00F24841" w:rsidRDefault="00BD7DAB" w:rsidP="00F90B66">
      <w:pPr>
        <w:spacing w:before="120"/>
        <w:rPr>
          <w:lang w:val="en-US"/>
        </w:rPr>
      </w:pPr>
    </w:p>
    <w:p w14:paraId="0ADF87C9" w14:textId="5C06D1E9" w:rsidR="00BD7DAB" w:rsidRPr="00F24841" w:rsidRDefault="00A20BF7" w:rsidP="00F90B66">
      <w:pPr>
        <w:spacing w:before="120"/>
        <w:rPr>
          <w:b/>
          <w:bCs/>
          <w:lang w:val="en-US"/>
        </w:rPr>
      </w:pPr>
      <w:r w:rsidRPr="00F24841">
        <w:rPr>
          <w:b/>
          <w:bCs/>
          <w:lang w:val="en-US"/>
        </w:rPr>
        <w:t xml:space="preserve">Rebuilding Bertelsmann – An Entrepreneur in the Time of the </w:t>
      </w:r>
      <w:r w:rsidR="00080BFF">
        <w:rPr>
          <w:b/>
          <w:bCs/>
          <w:lang w:val="en-US"/>
        </w:rPr>
        <w:br/>
      </w:r>
      <w:r w:rsidRPr="00F24841">
        <w:rPr>
          <w:b/>
          <w:bCs/>
          <w:lang w:val="en-US"/>
        </w:rPr>
        <w:t>Economic Miracle</w:t>
      </w:r>
    </w:p>
    <w:p w14:paraId="5230C24C" w14:textId="27D55BEE" w:rsidR="00A20BF7" w:rsidRPr="00A20BF7" w:rsidRDefault="00A20BF7" w:rsidP="00A20BF7">
      <w:pPr>
        <w:spacing w:before="120"/>
        <w:rPr>
          <w:lang w:val="en-US"/>
        </w:rPr>
      </w:pPr>
      <w:r w:rsidRPr="00A20BF7">
        <w:rPr>
          <w:lang w:val="en-US"/>
        </w:rPr>
        <w:t>Reinhard Mohn was a mover and shaker. He was a lifelong learner, a self-taught entrepreneur who often acted on the principle of trial and error. But he was also a pioneering thinker without self-imposed limitations. The founding of the “</w:t>
      </w:r>
      <w:proofErr w:type="spellStart"/>
      <w:r w:rsidRPr="00A20BF7">
        <w:rPr>
          <w:lang w:val="en-US"/>
        </w:rPr>
        <w:t>Lesering</w:t>
      </w:r>
      <w:proofErr w:type="spellEnd"/>
      <w:r w:rsidRPr="00A20BF7">
        <w:rPr>
          <w:lang w:val="en-US"/>
        </w:rPr>
        <w:t>” reading club was followed by swift entrepreneurial decisions that ultimately turned Bertelsmann into one of Europe’s largest media and education companies: the “</w:t>
      </w:r>
      <w:proofErr w:type="spellStart"/>
      <w:r w:rsidRPr="00A20BF7">
        <w:rPr>
          <w:lang w:val="en-US"/>
        </w:rPr>
        <w:t>Lesering</w:t>
      </w:r>
      <w:proofErr w:type="spellEnd"/>
      <w:r w:rsidRPr="00A20BF7">
        <w:rPr>
          <w:lang w:val="en-US"/>
        </w:rPr>
        <w:t>” was followed by the “</w:t>
      </w:r>
      <w:proofErr w:type="spellStart"/>
      <w:r w:rsidRPr="00A20BF7">
        <w:rPr>
          <w:lang w:val="en-US"/>
        </w:rPr>
        <w:t>Schallplattenring</w:t>
      </w:r>
      <w:proofErr w:type="spellEnd"/>
      <w:r w:rsidRPr="00A20BF7">
        <w:rPr>
          <w:lang w:val="en-US"/>
        </w:rPr>
        <w:t xml:space="preserve">” record club; the expansion of the publishing business was followed just a few years later by Bertelsmann’s entry into the magazine business. Initial investments into the television business in the 1960s paved the way for the company’s entry into commercial broadcasting. The Bertelsmann </w:t>
      </w:r>
      <w:proofErr w:type="spellStart"/>
      <w:r w:rsidRPr="00A20BF7">
        <w:rPr>
          <w:lang w:val="en-US"/>
        </w:rPr>
        <w:t>Lexikon</w:t>
      </w:r>
      <w:proofErr w:type="spellEnd"/>
      <w:r w:rsidRPr="00A20BF7">
        <w:rPr>
          <w:lang w:val="en-US"/>
        </w:rPr>
        <w:t xml:space="preserve"> encyclopedia shattered all existing sales records.</w:t>
      </w:r>
    </w:p>
    <w:p w14:paraId="5473664E" w14:textId="0CAFBBFA" w:rsidR="00A20BF7" w:rsidRPr="00A20BF7" w:rsidRDefault="00A20BF7" w:rsidP="00A20BF7">
      <w:pPr>
        <w:spacing w:before="120"/>
        <w:rPr>
          <w:lang w:val="en-US"/>
        </w:rPr>
      </w:pPr>
      <w:r w:rsidRPr="00A20BF7">
        <w:rPr>
          <w:lang w:val="en-US"/>
        </w:rPr>
        <w:t xml:space="preserve">This rapid growth called for a modern entrepreneurial approach to the business. “People are at the center of the company,” was written in the company’s first Code of Conduct (1960), developed by Reinhard Mohn himself. Treating employees as </w:t>
      </w:r>
      <w:r w:rsidRPr="00A20BF7">
        <w:rPr>
          <w:lang w:val="en-US"/>
        </w:rPr>
        <w:lastRenderedPageBreak/>
        <w:t>partners was not an expression of a political program for Mohn. It was part of an entrepreneurial culture that he himself developed and nurtured.</w:t>
      </w:r>
    </w:p>
    <w:p w14:paraId="36005E61" w14:textId="4CCB219D" w:rsidR="00A20BF7" w:rsidRPr="00A20BF7" w:rsidRDefault="00A20BF7" w:rsidP="00A20BF7">
      <w:pPr>
        <w:spacing w:before="120"/>
        <w:rPr>
          <w:lang w:val="en-US"/>
        </w:rPr>
      </w:pPr>
      <w:r w:rsidRPr="00A20BF7">
        <w:rPr>
          <w:lang w:val="en-US"/>
        </w:rPr>
        <w:t>Reinhard Mohn blurred the boundaries between benevolent humanist and calculating businessman. As he saw it, employees’ identification with Bertelsmann and performance for Bertelsmann would lead to a fair, performance-related income and a share in the company’s success.</w:t>
      </w:r>
    </w:p>
    <w:p w14:paraId="1BBA18F2" w14:textId="4EEF3DC5" w:rsidR="00BD7DAB" w:rsidRPr="00F24841" w:rsidRDefault="00A20BF7" w:rsidP="00A20BF7">
      <w:pPr>
        <w:spacing w:before="120"/>
        <w:rPr>
          <w:lang w:val="en-US"/>
        </w:rPr>
      </w:pPr>
      <w:r w:rsidRPr="00A20BF7">
        <w:rPr>
          <w:lang w:val="en-US"/>
        </w:rPr>
        <w:t>Reinhard Mohn managed things from the background. He gave managers freedom to act and he empowered them to supplement and complement their own skills. He never believed in one-man shows. Unlike his father, he was not a patriarch. Through the principle of delegation, he relieved the burden on top management, encouraged creativity, and managed the transition to a large corporation. In so doing, he paved the way for a new kind of corporate culture: Leadership and responsibility are crucial to an organization’s success; personal attitude and professional competence provide legitimacy for executive authority.</w:t>
      </w:r>
    </w:p>
    <w:p w14:paraId="4D5BBB01" w14:textId="77777777" w:rsidR="00BD7DAB" w:rsidRPr="00F24841" w:rsidRDefault="00BD7DAB" w:rsidP="00F90B66">
      <w:pPr>
        <w:spacing w:before="120"/>
        <w:rPr>
          <w:lang w:val="en-US"/>
        </w:rPr>
      </w:pPr>
    </w:p>
    <w:p w14:paraId="6B940985" w14:textId="77777777" w:rsidR="00A20BF7" w:rsidRPr="00A20BF7" w:rsidRDefault="00A20BF7" w:rsidP="00F90B66">
      <w:pPr>
        <w:spacing w:before="120"/>
        <w:rPr>
          <w:b/>
          <w:bCs/>
          <w:lang w:val="en-US"/>
        </w:rPr>
      </w:pPr>
      <w:r w:rsidRPr="00A20BF7">
        <w:rPr>
          <w:b/>
          <w:bCs/>
          <w:lang w:val="en-US"/>
        </w:rPr>
        <w:t>Early Internationalization</w:t>
      </w:r>
    </w:p>
    <w:p w14:paraId="6B86949D" w14:textId="3F346F69" w:rsidR="00A20BF7" w:rsidRPr="00A20BF7" w:rsidRDefault="00A20BF7" w:rsidP="00A20BF7">
      <w:pPr>
        <w:spacing w:before="120"/>
        <w:rPr>
          <w:lang w:val="en-US"/>
        </w:rPr>
      </w:pPr>
      <w:r w:rsidRPr="00A20BF7">
        <w:rPr>
          <w:lang w:val="en-US"/>
        </w:rPr>
        <w:t>Reinhard Mohn thought and acted internationally. He was a cosmopolitan with deep roots in his homeland, which he always acknowledged and embraced, where he felt at home, and which gave him room for reflection. He traveled the world early on, to the U.S., Japan, and even in what was then the USSR to seek inspiration for building his business.</w:t>
      </w:r>
    </w:p>
    <w:p w14:paraId="155F0B6A" w14:textId="59A2E097" w:rsidR="00A20BF7" w:rsidRPr="00A20BF7" w:rsidRDefault="00A20BF7" w:rsidP="00A20BF7">
      <w:pPr>
        <w:spacing w:before="120"/>
        <w:rPr>
          <w:lang w:val="en-US"/>
        </w:rPr>
      </w:pPr>
      <w:r w:rsidRPr="00A20BF7">
        <w:rPr>
          <w:lang w:val="en-US"/>
        </w:rPr>
        <w:t xml:space="preserve">The international </w:t>
      </w:r>
      <w:proofErr w:type="spellStart"/>
      <w:r w:rsidRPr="00A20BF7">
        <w:rPr>
          <w:lang w:val="en-US"/>
        </w:rPr>
        <w:t>Lesering</w:t>
      </w:r>
      <w:proofErr w:type="spellEnd"/>
      <w:r w:rsidRPr="00A20BF7">
        <w:rPr>
          <w:lang w:val="en-US"/>
        </w:rPr>
        <w:t xml:space="preserve"> concept was very successful in Spain, France and the Netherlands, and even beyond this, there were many more attempts to export the successful German club model that brought books directly to the people. Mohn knew no boundaries, neither geographical nor intellectual.</w:t>
      </w:r>
    </w:p>
    <w:p w14:paraId="33F13492" w14:textId="77777777" w:rsidR="00A20BF7" w:rsidRPr="00A20BF7" w:rsidRDefault="00A20BF7" w:rsidP="00A20BF7">
      <w:pPr>
        <w:spacing w:before="120"/>
        <w:rPr>
          <w:lang w:val="en-US"/>
        </w:rPr>
      </w:pPr>
      <w:r w:rsidRPr="00A20BF7">
        <w:rPr>
          <w:lang w:val="en-US"/>
        </w:rPr>
        <w:t xml:space="preserve">The </w:t>
      </w:r>
      <w:proofErr w:type="spellStart"/>
      <w:r w:rsidRPr="00A20BF7">
        <w:rPr>
          <w:lang w:val="en-US"/>
        </w:rPr>
        <w:t>Lesering</w:t>
      </w:r>
      <w:proofErr w:type="spellEnd"/>
      <w:r w:rsidRPr="00A20BF7">
        <w:rPr>
          <w:lang w:val="en-US"/>
        </w:rPr>
        <w:t xml:space="preserve"> spawned other businesses, and as early as the 1960s, Bertelsmann began investing internationally – in publishing houses, in printing plants, and in services.</w:t>
      </w:r>
    </w:p>
    <w:p w14:paraId="473F0320" w14:textId="77777777" w:rsidR="00A20BF7" w:rsidRPr="00A20BF7" w:rsidRDefault="00A20BF7" w:rsidP="00A20BF7">
      <w:pPr>
        <w:spacing w:before="120"/>
        <w:rPr>
          <w:lang w:val="en-US"/>
        </w:rPr>
      </w:pPr>
    </w:p>
    <w:p w14:paraId="0CCCC0F5" w14:textId="64E71003" w:rsidR="00BD7DAB" w:rsidRPr="00A20BF7" w:rsidRDefault="00A20BF7" w:rsidP="00F90B66">
      <w:pPr>
        <w:spacing w:before="120"/>
        <w:rPr>
          <w:b/>
          <w:bCs/>
          <w:lang w:val="en-US"/>
        </w:rPr>
      </w:pPr>
      <w:r w:rsidRPr="00A20BF7">
        <w:rPr>
          <w:b/>
          <w:bCs/>
          <w:lang w:val="en-US"/>
        </w:rPr>
        <w:t>The Philanthropist</w:t>
      </w:r>
    </w:p>
    <w:p w14:paraId="4776BDD0" w14:textId="588EEBB4" w:rsidR="00A20BF7" w:rsidRPr="00A20BF7" w:rsidRDefault="00A20BF7" w:rsidP="00A20BF7">
      <w:pPr>
        <w:spacing w:before="120"/>
        <w:rPr>
          <w:lang w:val="en-US"/>
        </w:rPr>
      </w:pPr>
      <w:r w:rsidRPr="00A20BF7">
        <w:rPr>
          <w:lang w:val="en-US"/>
        </w:rPr>
        <w:t>Reinhard Mohn was an independent spirit, a pioneer and reformer, at times a visionary and missionary. He wasn’t influenced by mainstream opinions, but formed his own, well-founded judgment. He refused to be politically or intellectually biased. His political and business convictions were free of ideology. They were shaped by personal experiences that would make him an advocate of democratic values.</w:t>
      </w:r>
    </w:p>
    <w:p w14:paraId="315CB632" w14:textId="77777777" w:rsidR="00A20BF7" w:rsidRPr="00A20BF7" w:rsidRDefault="00A20BF7" w:rsidP="00A20BF7">
      <w:pPr>
        <w:spacing w:before="120"/>
        <w:rPr>
          <w:lang w:val="en-US"/>
        </w:rPr>
      </w:pPr>
      <w:r w:rsidRPr="00A20BF7">
        <w:rPr>
          <w:lang w:val="en-US"/>
        </w:rPr>
        <w:t>This attitude was expressed in the founding of the Bertelsmann Stiftung (1977) foundation, which marked the culmination of Reinhard Mohn’s life’s work. Here, his democratically based values, as well as his great structural and analytical skills, found their institutional counterpart – without partisan politics and for the greater good of society: “The Bertelsmann Stiftung foundation is a place where we look to the future without party-political boundaries, and develop impulses for change” is how its founder put it, and his words still hold true today.</w:t>
      </w:r>
    </w:p>
    <w:p w14:paraId="1F22B0B4" w14:textId="77777777" w:rsidR="00A20BF7" w:rsidRPr="00A20BF7" w:rsidRDefault="00A20BF7" w:rsidP="00A20BF7">
      <w:pPr>
        <w:spacing w:before="120"/>
        <w:rPr>
          <w:lang w:val="en-US"/>
        </w:rPr>
      </w:pPr>
      <w:r w:rsidRPr="00A20BF7">
        <w:rPr>
          <w:lang w:val="en-US"/>
        </w:rPr>
        <w:lastRenderedPageBreak/>
        <w:t>After Reinhard Mohn's death, the Reinhard Mohn Foundation, which he had set up himself, started its work for East Westphalia.</w:t>
      </w:r>
    </w:p>
    <w:p w14:paraId="7A310ACD" w14:textId="77777777" w:rsidR="00BD7DAB" w:rsidRPr="00F24841" w:rsidRDefault="00BD7DAB" w:rsidP="00F90B66">
      <w:pPr>
        <w:spacing w:before="120"/>
        <w:rPr>
          <w:lang w:val="en-US"/>
        </w:rPr>
      </w:pPr>
    </w:p>
    <w:p w14:paraId="42B191D0" w14:textId="77777777" w:rsidR="00080BFF" w:rsidRDefault="00080BFF" w:rsidP="00F90B66">
      <w:pPr>
        <w:spacing w:before="120"/>
        <w:rPr>
          <w:lang w:val="en-US"/>
        </w:rPr>
      </w:pPr>
    </w:p>
    <w:p w14:paraId="63760FC1" w14:textId="18B79970" w:rsidR="00273DCC" w:rsidRPr="008A5895" w:rsidRDefault="00CA5E6E" w:rsidP="00F90B66">
      <w:pPr>
        <w:spacing w:before="120"/>
        <w:rPr>
          <w:lang w:val="en-US"/>
        </w:rPr>
      </w:pPr>
      <w:r w:rsidRPr="008A5895">
        <w:rPr>
          <w:lang w:val="en-US"/>
        </w:rPr>
        <w:t>Source</w:t>
      </w:r>
      <w:r w:rsidR="00BD7DAB" w:rsidRPr="008A5895">
        <w:rPr>
          <w:lang w:val="en-US"/>
        </w:rPr>
        <w:t xml:space="preserve">: Bertelsmann-Homepage, </w:t>
      </w:r>
      <w:r w:rsidR="008A5895" w:rsidRPr="008A5895">
        <w:rPr>
          <w:lang w:val="en-US"/>
        </w:rPr>
        <w:t>last updated</w:t>
      </w:r>
      <w:r w:rsidR="00BD7DAB" w:rsidRPr="008A5895">
        <w:rPr>
          <w:lang w:val="en-US"/>
        </w:rPr>
        <w:t xml:space="preserve"> Jun</w:t>
      </w:r>
      <w:r w:rsidR="008A5895" w:rsidRPr="008A5895">
        <w:rPr>
          <w:lang w:val="en-US"/>
        </w:rPr>
        <w:t xml:space="preserve">e </w:t>
      </w:r>
      <w:r w:rsidR="00BD7DAB" w:rsidRPr="008A5895">
        <w:rPr>
          <w:lang w:val="en-US"/>
        </w:rPr>
        <w:t>2021</w:t>
      </w:r>
      <w:r w:rsidR="00080BFF">
        <w:rPr>
          <w:lang w:val="en-US"/>
        </w:rPr>
        <w:br/>
      </w:r>
      <w:hyperlink r:id="rId8" w:history="1">
        <w:r w:rsidR="00080BFF" w:rsidRPr="003B2260">
          <w:rPr>
            <w:rStyle w:val="Hyperlink"/>
            <w:lang w:val="en-US"/>
          </w:rPr>
          <w:t>https://www.bertelsmann.com/reinhardmohn</w:t>
        </w:r>
      </w:hyperlink>
    </w:p>
    <w:sectPr w:rsidR="00273DCC" w:rsidRPr="008A5895" w:rsidSect="007B5D6B">
      <w:footerReference w:type="default" r:id="rId9"/>
      <w:headerReference w:type="first" r:id="rId10"/>
      <w:type w:val="continuous"/>
      <w:pgSz w:w="11906" w:h="16838" w:code="9"/>
      <w:pgMar w:top="2608" w:right="2268" w:bottom="1843" w:left="1418" w:header="1418" w:footer="42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B6D53" w14:textId="77777777" w:rsidR="00A752BB" w:rsidRDefault="00A752BB" w:rsidP="00240188">
      <w:pPr>
        <w:spacing w:line="240" w:lineRule="auto"/>
      </w:pPr>
      <w:r>
        <w:separator/>
      </w:r>
    </w:p>
  </w:endnote>
  <w:endnote w:type="continuationSeparator" w:id="0">
    <w:p w14:paraId="35E8D36D" w14:textId="77777777" w:rsidR="00A752BB" w:rsidRDefault="00A752BB" w:rsidP="002401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AC885" w14:textId="77777777" w:rsidR="00273DCC" w:rsidRDefault="00273DCC" w:rsidP="007B5D6B">
    <w:pPr>
      <w:pStyle w:val="Fuzeile"/>
    </w:pPr>
  </w:p>
  <w:p w14:paraId="0E3B83A4" w14:textId="77777777" w:rsidR="00273DCC" w:rsidRDefault="00273DCC" w:rsidP="007B5D6B">
    <w:pPr>
      <w:pStyle w:val="Fuzeile"/>
    </w:pPr>
  </w:p>
  <w:p w14:paraId="1C35DE95" w14:textId="77777777" w:rsidR="00273DCC" w:rsidRDefault="00273DCC" w:rsidP="007B5D6B">
    <w:pPr>
      <w:pStyle w:val="Fuzeile"/>
    </w:pPr>
  </w:p>
  <w:p w14:paraId="59A8AFDA" w14:textId="77777777" w:rsidR="00273DCC" w:rsidRDefault="00273DCC" w:rsidP="007B5D6B">
    <w:pPr>
      <w:pStyle w:val="Fuzeile"/>
    </w:pPr>
  </w:p>
  <w:p w14:paraId="376F211A" w14:textId="77777777" w:rsidR="00273DCC" w:rsidRPr="007F50F5" w:rsidRDefault="00273DCC" w:rsidP="007B5D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1E7EF" w14:textId="77777777" w:rsidR="00A752BB" w:rsidRDefault="00A752BB" w:rsidP="00240188">
      <w:pPr>
        <w:spacing w:line="240" w:lineRule="auto"/>
      </w:pPr>
      <w:r>
        <w:separator/>
      </w:r>
    </w:p>
  </w:footnote>
  <w:footnote w:type="continuationSeparator" w:id="0">
    <w:p w14:paraId="7F0AB1CD" w14:textId="77777777" w:rsidR="00A752BB" w:rsidRDefault="00A752BB" w:rsidP="002401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1DB7" w14:textId="77777777" w:rsidR="000A0D24" w:rsidRDefault="0061376A" w:rsidP="00940DBC">
    <w:pPr>
      <w:pStyle w:val="Kopfzeile"/>
    </w:pPr>
    <w:r>
      <w:rPr>
        <w:noProof/>
        <w:lang w:eastAsia="zh-CN"/>
      </w:rPr>
      <w:drawing>
        <wp:anchor distT="0" distB="0" distL="114300" distR="114300" simplePos="0" relativeHeight="251658240" behindDoc="1" locked="0" layoutInCell="1" allowOverlap="1" wp14:anchorId="6424DE28" wp14:editId="756B924C">
          <wp:simplePos x="0" y="0"/>
          <wp:positionH relativeFrom="page">
            <wp:posOffset>5040630</wp:posOffset>
          </wp:positionH>
          <wp:positionV relativeFrom="page">
            <wp:posOffset>0</wp:posOffset>
          </wp:positionV>
          <wp:extent cx="2520701" cy="900686"/>
          <wp:effectExtent l="19050" t="0" r="0" b="0"/>
          <wp:wrapNone/>
          <wp:docPr id="6" name="Bild 3" descr="P:\Bertelsmann\2011-05-31_REDESIGN Office-Vorlagen\Grafiken\Logo_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Bertelsmann\2011-05-31_REDESIGN Office-Vorlagen\Grafiken\Logo_3c.png"/>
                  <pic:cNvPicPr>
                    <a:picLocks noChangeAspect="1" noChangeArrowheads="1"/>
                  </pic:cNvPicPr>
                </pic:nvPicPr>
                <pic:blipFill>
                  <a:blip r:embed="rId1"/>
                  <a:stretch>
                    <a:fillRect/>
                  </a:stretch>
                </pic:blipFill>
                <pic:spPr bwMode="auto">
                  <a:xfrm>
                    <a:off x="0" y="0"/>
                    <a:ext cx="2520701" cy="900686"/>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F960BB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A17236B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C18454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0FAA91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40EB5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7C63A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F94A51"/>
    <w:multiLevelType w:val="multilevel"/>
    <w:tmpl w:val="88E42918"/>
    <w:numStyleLink w:val="ListBullet"/>
  </w:abstractNum>
  <w:abstractNum w:abstractNumId="7" w15:restartNumberingAfterBreak="0">
    <w:nsid w:val="1A782EE0"/>
    <w:multiLevelType w:val="multilevel"/>
    <w:tmpl w:val="88E42918"/>
    <w:styleLink w:val="ListBullet"/>
    <w:lvl w:ilvl="0">
      <w:start w:val="1"/>
      <w:numFmt w:val="bullet"/>
      <w:pStyle w:val="NumBullet"/>
      <w:lvlText w:val="•"/>
      <w:lvlJc w:val="left"/>
      <w:pPr>
        <w:tabs>
          <w:tab w:val="num" w:pos="357"/>
        </w:tabs>
        <w:ind w:left="360" w:hanging="360"/>
      </w:pPr>
      <w:rPr>
        <w:rFonts w:ascii="Arial" w:hAnsi="Arial"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77"/>
        </w:tabs>
        <w:ind w:left="1080" w:hanging="360"/>
      </w:pPr>
      <w:rPr>
        <w:rFonts w:ascii="Arial" w:hAnsi="Arial" w:hint="default"/>
      </w:rPr>
    </w:lvl>
    <w:lvl w:ilvl="3">
      <w:start w:val="1"/>
      <w:numFmt w:val="bullet"/>
      <w:lvlText w:val="–"/>
      <w:lvlJc w:val="left"/>
      <w:pPr>
        <w:tabs>
          <w:tab w:val="num" w:pos="1440"/>
        </w:tabs>
        <w:ind w:left="1440" w:hanging="360"/>
      </w:pPr>
      <w:rPr>
        <w:rFonts w:ascii="Arial" w:hAnsi="Arial" w:hint="default"/>
      </w:rPr>
    </w:lvl>
    <w:lvl w:ilvl="4">
      <w:start w:val="1"/>
      <w:numFmt w:val="bullet"/>
      <w:lvlText w:val="•"/>
      <w:lvlJc w:val="left"/>
      <w:pPr>
        <w:tabs>
          <w:tab w:val="num" w:pos="1797"/>
        </w:tabs>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abstractNum w:abstractNumId="8" w15:restartNumberingAfterBreak="0">
    <w:nsid w:val="26136874"/>
    <w:multiLevelType w:val="hybridMultilevel"/>
    <w:tmpl w:val="DF06A948"/>
    <w:lvl w:ilvl="0" w:tplc="8FF88FF6">
      <w:start w:val="1"/>
      <w:numFmt w:val="lowerLetter"/>
      <w:pStyle w:val="Numabc"/>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D7470F8"/>
    <w:multiLevelType w:val="multilevel"/>
    <w:tmpl w:val="0407001D"/>
    <w:styleLink w:val="ListIa"/>
    <w:lvl w:ilvl="0">
      <w:start w:val="1"/>
      <w:numFmt w:val="upperRoman"/>
      <w:pStyle w:val="NumIai"/>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A95286D"/>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C7A4FBC"/>
    <w:multiLevelType w:val="multilevel"/>
    <w:tmpl w:val="24F2C0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DED297E"/>
    <w:multiLevelType w:val="multilevel"/>
    <w:tmpl w:val="0407001D"/>
    <w:numStyleLink w:val="ListIa"/>
  </w:abstractNum>
  <w:abstractNum w:abstractNumId="13" w15:restartNumberingAfterBreak="0">
    <w:nsid w:val="707C07B0"/>
    <w:multiLevelType w:val="hybridMultilevel"/>
    <w:tmpl w:val="48BE133E"/>
    <w:lvl w:ilvl="0" w:tplc="C83E6F44">
      <w:start w:val="1"/>
      <w:numFmt w:val="decimal"/>
      <w:pStyle w:val="Num123"/>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2265D0E"/>
    <w:multiLevelType w:val="multilevel"/>
    <w:tmpl w:val="88E42918"/>
    <w:numStyleLink w:val="ListBullet"/>
  </w:abstractNum>
  <w:abstractNum w:abstractNumId="15" w15:restartNumberingAfterBreak="0">
    <w:nsid w:val="75580317"/>
    <w:multiLevelType w:val="multilevel"/>
    <w:tmpl w:val="24F2C0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7DF7852"/>
    <w:multiLevelType w:val="multilevel"/>
    <w:tmpl w:val="AEDA5C72"/>
    <w:lvl w:ilvl="0">
      <w:start w:val="1"/>
      <w:numFmt w:val="decimal"/>
      <w:pStyle w:val="berschrift1"/>
      <w:lvlText w:val="%1."/>
      <w:lvlJc w:val="left"/>
      <w:pPr>
        <w:ind w:left="0" w:hanging="1134"/>
      </w:pPr>
      <w:rPr>
        <w:rFonts w:hint="default"/>
      </w:rPr>
    </w:lvl>
    <w:lvl w:ilvl="1">
      <w:start w:val="1"/>
      <w:numFmt w:val="decimal"/>
      <w:pStyle w:val="berschrift2"/>
      <w:lvlText w:val="%1.%2."/>
      <w:lvlJc w:val="left"/>
      <w:pPr>
        <w:ind w:left="0" w:hanging="1134"/>
      </w:pPr>
      <w:rPr>
        <w:rFonts w:hint="default"/>
      </w:rPr>
    </w:lvl>
    <w:lvl w:ilvl="2">
      <w:start w:val="1"/>
      <w:numFmt w:val="decimal"/>
      <w:pStyle w:val="berschrift3"/>
      <w:lvlText w:val="%1.%2.%3."/>
      <w:lvlJc w:val="left"/>
      <w:pPr>
        <w:ind w:left="0" w:hanging="1134"/>
      </w:pPr>
      <w:rPr>
        <w:rFonts w:hint="default"/>
      </w:rPr>
    </w:lvl>
    <w:lvl w:ilvl="3">
      <w:start w:val="1"/>
      <w:numFmt w:val="decimal"/>
      <w:pStyle w:val="berschrift4"/>
      <w:lvlText w:val="%1.%2.%3.%4."/>
      <w:lvlJc w:val="left"/>
      <w:pPr>
        <w:ind w:left="0" w:hanging="1134"/>
      </w:pPr>
      <w:rPr>
        <w:rFonts w:hint="default"/>
      </w:rPr>
    </w:lvl>
    <w:lvl w:ilvl="4">
      <w:start w:val="1"/>
      <w:numFmt w:val="decimal"/>
      <w:pStyle w:val="berschrift5"/>
      <w:lvlText w:val="%1.%2.%3.%4.%5."/>
      <w:lvlJc w:val="left"/>
      <w:pPr>
        <w:ind w:left="1134" w:hanging="1134"/>
      </w:pPr>
      <w:rPr>
        <w:rFonts w:hint="default"/>
      </w:rPr>
    </w:lvl>
    <w:lvl w:ilvl="5">
      <w:start w:val="1"/>
      <w:numFmt w:val="decimal"/>
      <w:lvlText w:val="%1.%2.%3.%4.%5.%6."/>
      <w:lvlJc w:val="left"/>
      <w:pPr>
        <w:ind w:left="0" w:hanging="1134"/>
      </w:pPr>
      <w:rPr>
        <w:rFonts w:hint="default"/>
      </w:rPr>
    </w:lvl>
    <w:lvl w:ilvl="6">
      <w:start w:val="1"/>
      <w:numFmt w:val="decimal"/>
      <w:lvlText w:val="%1.%2.%3.%4.%5.%6.%7."/>
      <w:lvlJc w:val="left"/>
      <w:pPr>
        <w:ind w:left="0" w:hanging="1134"/>
      </w:pPr>
      <w:rPr>
        <w:rFonts w:hint="default"/>
      </w:rPr>
    </w:lvl>
    <w:lvl w:ilvl="7">
      <w:start w:val="1"/>
      <w:numFmt w:val="decimal"/>
      <w:lvlText w:val="%1.%2.%3.%4.%5.%6.%7.%8."/>
      <w:lvlJc w:val="left"/>
      <w:pPr>
        <w:ind w:left="0" w:hanging="1134"/>
      </w:pPr>
      <w:rPr>
        <w:rFonts w:hint="default"/>
      </w:rPr>
    </w:lvl>
    <w:lvl w:ilvl="8">
      <w:start w:val="1"/>
      <w:numFmt w:val="decimal"/>
      <w:lvlText w:val="%1.%2.%3.%4.%5.%6.%7.%8.%9."/>
      <w:lvlJc w:val="left"/>
      <w:pPr>
        <w:ind w:left="0" w:hanging="1134"/>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5"/>
  </w:num>
  <w:num w:numId="8">
    <w:abstractNumId w:val="16"/>
  </w:num>
  <w:num w:numId="9">
    <w:abstractNumId w:val="10"/>
  </w:num>
  <w:num w:numId="10">
    <w:abstractNumId w:val="7"/>
  </w:num>
  <w:num w:numId="11">
    <w:abstractNumId w:val="14"/>
  </w:num>
  <w:num w:numId="12">
    <w:abstractNumId w:val="6"/>
  </w:num>
  <w:num w:numId="13">
    <w:abstractNumId w:val="9"/>
  </w:num>
  <w:num w:numId="14">
    <w:abstractNumId w:val="12"/>
  </w:num>
  <w:num w:numId="15">
    <w:abstractNumId w:val="5"/>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style="mso-position-horizontal-relative:page;mso-position-vertical-relative:page" strokecolor="none [3213]">
      <v:stroke color="none [3213]"/>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A8C"/>
    <w:rsid w:val="00023D49"/>
    <w:rsid w:val="000343F3"/>
    <w:rsid w:val="00080BFF"/>
    <w:rsid w:val="00084A43"/>
    <w:rsid w:val="000A0D24"/>
    <w:rsid w:val="000D0B17"/>
    <w:rsid w:val="000E1576"/>
    <w:rsid w:val="000F6600"/>
    <w:rsid w:val="0015188F"/>
    <w:rsid w:val="00157135"/>
    <w:rsid w:val="0017390B"/>
    <w:rsid w:val="001823B3"/>
    <w:rsid w:val="001C114E"/>
    <w:rsid w:val="001C36F9"/>
    <w:rsid w:val="001C7F9D"/>
    <w:rsid w:val="001D7B49"/>
    <w:rsid w:val="00213946"/>
    <w:rsid w:val="00225F09"/>
    <w:rsid w:val="00237718"/>
    <w:rsid w:val="00240188"/>
    <w:rsid w:val="00241D67"/>
    <w:rsid w:val="00260B16"/>
    <w:rsid w:val="00273DCC"/>
    <w:rsid w:val="00286712"/>
    <w:rsid w:val="0028674E"/>
    <w:rsid w:val="002B23E2"/>
    <w:rsid w:val="002C2A20"/>
    <w:rsid w:val="00322A8C"/>
    <w:rsid w:val="00336283"/>
    <w:rsid w:val="00390163"/>
    <w:rsid w:val="003C59DF"/>
    <w:rsid w:val="003D4ADD"/>
    <w:rsid w:val="004147E4"/>
    <w:rsid w:val="00415B42"/>
    <w:rsid w:val="00443044"/>
    <w:rsid w:val="0045321D"/>
    <w:rsid w:val="004628ED"/>
    <w:rsid w:val="0046596B"/>
    <w:rsid w:val="0047192E"/>
    <w:rsid w:val="00471ACF"/>
    <w:rsid w:val="00496CF9"/>
    <w:rsid w:val="004F1E13"/>
    <w:rsid w:val="004F5C79"/>
    <w:rsid w:val="00530EE8"/>
    <w:rsid w:val="00552664"/>
    <w:rsid w:val="00556DE4"/>
    <w:rsid w:val="00565235"/>
    <w:rsid w:val="005764A1"/>
    <w:rsid w:val="005A19DA"/>
    <w:rsid w:val="005C4131"/>
    <w:rsid w:val="005D7769"/>
    <w:rsid w:val="005E0DDC"/>
    <w:rsid w:val="005F1FB5"/>
    <w:rsid w:val="0061376A"/>
    <w:rsid w:val="00616E75"/>
    <w:rsid w:val="00637B16"/>
    <w:rsid w:val="00675E1B"/>
    <w:rsid w:val="0069484E"/>
    <w:rsid w:val="006B20D7"/>
    <w:rsid w:val="006C06F0"/>
    <w:rsid w:val="006C7226"/>
    <w:rsid w:val="006D329D"/>
    <w:rsid w:val="007003D9"/>
    <w:rsid w:val="00722F7D"/>
    <w:rsid w:val="0072328D"/>
    <w:rsid w:val="0072781B"/>
    <w:rsid w:val="00737586"/>
    <w:rsid w:val="00746747"/>
    <w:rsid w:val="007510A2"/>
    <w:rsid w:val="007610F7"/>
    <w:rsid w:val="007719E9"/>
    <w:rsid w:val="007822FC"/>
    <w:rsid w:val="00783653"/>
    <w:rsid w:val="007A5DC7"/>
    <w:rsid w:val="007B5D6B"/>
    <w:rsid w:val="007C1AB4"/>
    <w:rsid w:val="007E0756"/>
    <w:rsid w:val="007F3F7B"/>
    <w:rsid w:val="007F50F5"/>
    <w:rsid w:val="00803A79"/>
    <w:rsid w:val="00815165"/>
    <w:rsid w:val="00851597"/>
    <w:rsid w:val="0086208B"/>
    <w:rsid w:val="008A03A4"/>
    <w:rsid w:val="008A5895"/>
    <w:rsid w:val="008B32B4"/>
    <w:rsid w:val="009230CE"/>
    <w:rsid w:val="00940DBC"/>
    <w:rsid w:val="00956310"/>
    <w:rsid w:val="00963D4B"/>
    <w:rsid w:val="009A5A01"/>
    <w:rsid w:val="009C667A"/>
    <w:rsid w:val="009D626B"/>
    <w:rsid w:val="009D6590"/>
    <w:rsid w:val="009E565A"/>
    <w:rsid w:val="009F2B2C"/>
    <w:rsid w:val="009F3E43"/>
    <w:rsid w:val="00A041DC"/>
    <w:rsid w:val="00A16DEC"/>
    <w:rsid w:val="00A20BF7"/>
    <w:rsid w:val="00A52B42"/>
    <w:rsid w:val="00A52F54"/>
    <w:rsid w:val="00A752BB"/>
    <w:rsid w:val="00AA3F83"/>
    <w:rsid w:val="00AE2BB9"/>
    <w:rsid w:val="00AE725C"/>
    <w:rsid w:val="00AF6746"/>
    <w:rsid w:val="00B10803"/>
    <w:rsid w:val="00B262EC"/>
    <w:rsid w:val="00B52390"/>
    <w:rsid w:val="00B53285"/>
    <w:rsid w:val="00B7161A"/>
    <w:rsid w:val="00B91750"/>
    <w:rsid w:val="00BA196C"/>
    <w:rsid w:val="00BB0D15"/>
    <w:rsid w:val="00BC4246"/>
    <w:rsid w:val="00BD7DAB"/>
    <w:rsid w:val="00BF6DE1"/>
    <w:rsid w:val="00C04A30"/>
    <w:rsid w:val="00C40678"/>
    <w:rsid w:val="00C4531A"/>
    <w:rsid w:val="00C60A25"/>
    <w:rsid w:val="00C753D4"/>
    <w:rsid w:val="00CA2A23"/>
    <w:rsid w:val="00CA5E6E"/>
    <w:rsid w:val="00CB3D6B"/>
    <w:rsid w:val="00CC3A40"/>
    <w:rsid w:val="00CD72D5"/>
    <w:rsid w:val="00D069F0"/>
    <w:rsid w:val="00D1265E"/>
    <w:rsid w:val="00D50E71"/>
    <w:rsid w:val="00DA4FBB"/>
    <w:rsid w:val="00DD74B4"/>
    <w:rsid w:val="00DF25CB"/>
    <w:rsid w:val="00E13033"/>
    <w:rsid w:val="00E34CF5"/>
    <w:rsid w:val="00E86557"/>
    <w:rsid w:val="00E9639F"/>
    <w:rsid w:val="00ED4020"/>
    <w:rsid w:val="00EE0D9C"/>
    <w:rsid w:val="00F13FD8"/>
    <w:rsid w:val="00F24841"/>
    <w:rsid w:val="00F52B22"/>
    <w:rsid w:val="00F61804"/>
    <w:rsid w:val="00F64C1E"/>
    <w:rsid w:val="00F65DB1"/>
    <w:rsid w:val="00F67503"/>
    <w:rsid w:val="00F90B66"/>
    <w:rsid w:val="00F93074"/>
    <w:rsid w:val="00FD2971"/>
    <w:rsid w:val="00FD2A6D"/>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style="mso-position-horizontal-relative:page;mso-position-vertical-relative:page" strokecolor="none [3213]">
      <v:stroke color="none [3213]"/>
      <v:textbox inset="0,0,0,0"/>
    </o:shapedefaults>
    <o:shapelayout v:ext="edit">
      <o:idmap v:ext="edit" data="1"/>
    </o:shapelayout>
  </w:shapeDefaults>
  <w:decimalSymbol w:val=","/>
  <w:listSeparator w:val=";"/>
  <w14:docId w14:val="1C91EF62"/>
  <w15:docId w15:val="{D09D34B6-0F9A-4E3B-981D-2489ED7E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4131"/>
    <w:pPr>
      <w:spacing w:after="0" w:line="260" w:lineRule="atLeast"/>
    </w:pPr>
  </w:style>
  <w:style w:type="paragraph" w:styleId="berschrift1">
    <w:name w:val="heading 1"/>
    <w:basedOn w:val="Standard"/>
    <w:next w:val="Standard"/>
    <w:link w:val="berschrift1Zchn"/>
    <w:uiPriority w:val="9"/>
    <w:rsid w:val="00956310"/>
    <w:pPr>
      <w:keepNext/>
      <w:keepLines/>
      <w:numPr>
        <w:numId w:val="8"/>
      </w:numPr>
      <w:tabs>
        <w:tab w:val="left" w:pos="1134"/>
      </w:tabs>
      <w:spacing w:after="260"/>
      <w:ind w:left="1134"/>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9"/>
    <w:unhideWhenUsed/>
    <w:rsid w:val="00956310"/>
    <w:pPr>
      <w:keepNext/>
      <w:keepLines/>
      <w:numPr>
        <w:ilvl w:val="1"/>
        <w:numId w:val="8"/>
      </w:numPr>
      <w:tabs>
        <w:tab w:val="left" w:pos="1134"/>
      </w:tabs>
      <w:spacing w:after="260"/>
      <w:ind w:left="1134"/>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rsid w:val="00956310"/>
    <w:pPr>
      <w:keepNext/>
      <w:keepLines/>
      <w:numPr>
        <w:ilvl w:val="2"/>
        <w:numId w:val="8"/>
      </w:numPr>
      <w:tabs>
        <w:tab w:val="left" w:pos="1134"/>
      </w:tabs>
      <w:spacing w:after="260"/>
      <w:ind w:left="1134"/>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unhideWhenUsed/>
    <w:rsid w:val="00956310"/>
    <w:pPr>
      <w:keepNext/>
      <w:keepLines/>
      <w:numPr>
        <w:ilvl w:val="3"/>
        <w:numId w:val="8"/>
      </w:numPr>
      <w:tabs>
        <w:tab w:val="left" w:pos="1134"/>
      </w:tabs>
      <w:spacing w:after="260"/>
      <w:ind w:left="1134"/>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unhideWhenUsed/>
    <w:rsid w:val="00956310"/>
    <w:pPr>
      <w:keepNext/>
      <w:keepLines/>
      <w:numPr>
        <w:ilvl w:val="4"/>
        <w:numId w:val="8"/>
      </w:numPr>
      <w:tabs>
        <w:tab w:val="left" w:pos="1134"/>
      </w:tabs>
      <w:spacing w:after="260"/>
      <w:outlineLvl w:val="4"/>
    </w:pPr>
    <w:rPr>
      <w:rFonts w:asciiTheme="majorHAnsi" w:eastAsiaTheme="majorEastAsia" w:hAnsiTheme="majorHAns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6DE1"/>
    <w:pPr>
      <w:spacing w:line="240" w:lineRule="auto"/>
    </w:pPr>
    <w:rPr>
      <w:sz w:val="14"/>
    </w:rPr>
  </w:style>
  <w:style w:type="character" w:customStyle="1" w:styleId="KopfzeileZchn">
    <w:name w:val="Kopfzeile Zchn"/>
    <w:basedOn w:val="Absatz-Standardschriftart"/>
    <w:link w:val="Kopfzeile"/>
    <w:uiPriority w:val="99"/>
    <w:rsid w:val="00BF6DE1"/>
    <w:rPr>
      <w:sz w:val="14"/>
    </w:rPr>
  </w:style>
  <w:style w:type="paragraph" w:styleId="Fuzeile">
    <w:name w:val="footer"/>
    <w:basedOn w:val="Standard"/>
    <w:link w:val="FuzeileZchn"/>
    <w:uiPriority w:val="99"/>
    <w:unhideWhenUsed/>
    <w:rsid w:val="007B5D6B"/>
    <w:pPr>
      <w:spacing w:line="180" w:lineRule="atLeast"/>
      <w:ind w:right="-1418"/>
    </w:pPr>
    <w:rPr>
      <w:noProof/>
      <w:color w:val="002D64" w:themeColor="background2"/>
      <w:sz w:val="14"/>
      <w:szCs w:val="14"/>
    </w:rPr>
  </w:style>
  <w:style w:type="character" w:customStyle="1" w:styleId="FuzeileZchn">
    <w:name w:val="Fußzeile Zchn"/>
    <w:basedOn w:val="Absatz-Standardschriftart"/>
    <w:link w:val="Fuzeile"/>
    <w:uiPriority w:val="99"/>
    <w:rsid w:val="007B5D6B"/>
    <w:rPr>
      <w:noProof/>
      <w:color w:val="002D64" w:themeColor="background2"/>
      <w:sz w:val="14"/>
      <w:szCs w:val="14"/>
    </w:rPr>
  </w:style>
  <w:style w:type="paragraph" w:styleId="Sprechblasentext">
    <w:name w:val="Balloon Text"/>
    <w:basedOn w:val="Standard"/>
    <w:link w:val="SprechblasentextZchn"/>
    <w:uiPriority w:val="99"/>
    <w:semiHidden/>
    <w:unhideWhenUsed/>
    <w:rsid w:val="0024018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0188"/>
    <w:rPr>
      <w:rFonts w:ascii="Tahoma" w:hAnsi="Tahoma" w:cs="Tahoma"/>
      <w:sz w:val="16"/>
      <w:szCs w:val="16"/>
    </w:rPr>
  </w:style>
  <w:style w:type="character" w:customStyle="1" w:styleId="berschrift1Zchn">
    <w:name w:val="Überschrift 1 Zchn"/>
    <w:basedOn w:val="Absatz-Standardschriftart"/>
    <w:link w:val="berschrift1"/>
    <w:uiPriority w:val="9"/>
    <w:rsid w:val="00956310"/>
    <w:rPr>
      <w:rFonts w:asciiTheme="majorHAnsi" w:eastAsiaTheme="majorEastAsia" w:hAnsiTheme="majorHAnsi" w:cstheme="majorBidi"/>
      <w:b/>
      <w:bCs/>
      <w:szCs w:val="28"/>
    </w:rPr>
  </w:style>
  <w:style w:type="character" w:styleId="Platzhaltertext">
    <w:name w:val="Placeholder Text"/>
    <w:basedOn w:val="Absatz-Standardschriftart"/>
    <w:uiPriority w:val="99"/>
    <w:semiHidden/>
    <w:rsid w:val="00C4531A"/>
    <w:rPr>
      <w:color w:val="808080"/>
    </w:rPr>
  </w:style>
  <w:style w:type="paragraph" w:customStyle="1" w:styleId="Contents">
    <w:name w:val="Contents"/>
    <w:basedOn w:val="Standard"/>
    <w:uiPriority w:val="8"/>
    <w:rsid w:val="00956310"/>
    <w:rPr>
      <w:b/>
    </w:rPr>
  </w:style>
  <w:style w:type="character" w:customStyle="1" w:styleId="berschrift2Zchn">
    <w:name w:val="Überschrift 2 Zchn"/>
    <w:basedOn w:val="Absatz-Standardschriftart"/>
    <w:link w:val="berschrift2"/>
    <w:uiPriority w:val="9"/>
    <w:rsid w:val="00956310"/>
    <w:rPr>
      <w:rFonts w:asciiTheme="majorHAnsi" w:eastAsiaTheme="majorEastAsia" w:hAnsiTheme="majorHAnsi" w:cstheme="majorBidi"/>
      <w:b/>
      <w:bCs/>
      <w:szCs w:val="26"/>
    </w:rPr>
  </w:style>
  <w:style w:type="character" w:customStyle="1" w:styleId="berschrift3Zchn">
    <w:name w:val="Überschrift 3 Zchn"/>
    <w:basedOn w:val="Absatz-Standardschriftart"/>
    <w:link w:val="berschrift3"/>
    <w:uiPriority w:val="9"/>
    <w:rsid w:val="0095631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95631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rsid w:val="00956310"/>
    <w:rPr>
      <w:rFonts w:asciiTheme="majorHAnsi" w:eastAsiaTheme="majorEastAsia" w:hAnsiTheme="majorHAnsi" w:cstheme="majorBidi"/>
    </w:rPr>
  </w:style>
  <w:style w:type="paragraph" w:styleId="Inhaltsverzeichnisberschrift">
    <w:name w:val="TOC Heading"/>
    <w:basedOn w:val="berschrift1"/>
    <w:next w:val="Standard"/>
    <w:uiPriority w:val="39"/>
    <w:semiHidden/>
    <w:unhideWhenUsed/>
    <w:qFormat/>
    <w:rsid w:val="00737586"/>
    <w:pPr>
      <w:numPr>
        <w:numId w:val="0"/>
      </w:numPr>
      <w:spacing w:before="480" w:after="0" w:line="276" w:lineRule="auto"/>
      <w:outlineLvl w:val="9"/>
    </w:pPr>
    <w:rPr>
      <w:color w:val="718BAF" w:themeColor="accent1" w:themeShade="BF"/>
      <w:sz w:val="28"/>
    </w:rPr>
  </w:style>
  <w:style w:type="paragraph" w:styleId="Verzeichnis1">
    <w:name w:val="toc 1"/>
    <w:basedOn w:val="Standard"/>
    <w:next w:val="Standard"/>
    <w:uiPriority w:val="39"/>
    <w:unhideWhenUsed/>
    <w:rsid w:val="007822FC"/>
    <w:pPr>
      <w:tabs>
        <w:tab w:val="left" w:pos="0"/>
        <w:tab w:val="right" w:leader="dot" w:pos="7371"/>
      </w:tabs>
      <w:spacing w:before="260"/>
      <w:ind w:hanging="1134"/>
    </w:pPr>
    <w:rPr>
      <w:b/>
    </w:rPr>
  </w:style>
  <w:style w:type="paragraph" w:styleId="Verzeichnis2">
    <w:name w:val="toc 2"/>
    <w:basedOn w:val="Standard"/>
    <w:next w:val="Standard"/>
    <w:uiPriority w:val="39"/>
    <w:unhideWhenUsed/>
    <w:rsid w:val="004F1E13"/>
    <w:pPr>
      <w:tabs>
        <w:tab w:val="left" w:pos="0"/>
        <w:tab w:val="right" w:leader="dot" w:pos="7371"/>
      </w:tabs>
      <w:ind w:hanging="1134"/>
    </w:pPr>
  </w:style>
  <w:style w:type="paragraph" w:styleId="Verzeichnis3">
    <w:name w:val="toc 3"/>
    <w:basedOn w:val="Standard"/>
    <w:next w:val="Standard"/>
    <w:uiPriority w:val="39"/>
    <w:unhideWhenUsed/>
    <w:rsid w:val="004F1E13"/>
    <w:pPr>
      <w:tabs>
        <w:tab w:val="left" w:pos="0"/>
        <w:tab w:val="right" w:leader="dot" w:pos="7371"/>
      </w:tabs>
      <w:ind w:hanging="1134"/>
    </w:pPr>
  </w:style>
  <w:style w:type="character" w:styleId="Hyperlink">
    <w:name w:val="Hyperlink"/>
    <w:basedOn w:val="Absatz-Standardschriftart"/>
    <w:uiPriority w:val="99"/>
    <w:unhideWhenUsed/>
    <w:rsid w:val="00737586"/>
    <w:rPr>
      <w:color w:val="101C4B" w:themeColor="hyperlink"/>
      <w:u w:val="single"/>
    </w:rPr>
  </w:style>
  <w:style w:type="paragraph" w:customStyle="1" w:styleId="NumBullet">
    <w:name w:val="Num_Bullet"/>
    <w:basedOn w:val="Standard"/>
    <w:uiPriority w:val="1"/>
    <w:qFormat/>
    <w:rsid w:val="00A52F54"/>
    <w:pPr>
      <w:numPr>
        <w:numId w:val="12"/>
      </w:numPr>
    </w:pPr>
  </w:style>
  <w:style w:type="numbering" w:customStyle="1" w:styleId="ListBullet">
    <w:name w:val="List_Bullet"/>
    <w:uiPriority w:val="99"/>
    <w:rsid w:val="00552664"/>
    <w:pPr>
      <w:numPr>
        <w:numId w:val="10"/>
      </w:numPr>
    </w:pPr>
  </w:style>
  <w:style w:type="numbering" w:customStyle="1" w:styleId="ListIa">
    <w:name w:val="List_Ia"/>
    <w:uiPriority w:val="99"/>
    <w:rsid w:val="00471ACF"/>
    <w:pPr>
      <w:numPr>
        <w:numId w:val="13"/>
      </w:numPr>
    </w:pPr>
  </w:style>
  <w:style w:type="paragraph" w:customStyle="1" w:styleId="NumIai">
    <w:name w:val="Num_Iai"/>
    <w:basedOn w:val="Standard"/>
    <w:uiPriority w:val="1"/>
    <w:qFormat/>
    <w:rsid w:val="00471ACF"/>
    <w:pPr>
      <w:numPr>
        <w:numId w:val="14"/>
      </w:numPr>
    </w:pPr>
  </w:style>
  <w:style w:type="paragraph" w:customStyle="1" w:styleId="Num123">
    <w:name w:val="Num_123"/>
    <w:basedOn w:val="Standard"/>
    <w:uiPriority w:val="1"/>
    <w:qFormat/>
    <w:rsid w:val="007822FC"/>
    <w:pPr>
      <w:numPr>
        <w:numId w:val="16"/>
      </w:numPr>
      <w:tabs>
        <w:tab w:val="left" w:pos="357"/>
      </w:tabs>
      <w:ind w:left="357" w:hanging="357"/>
    </w:pPr>
  </w:style>
  <w:style w:type="paragraph" w:customStyle="1" w:styleId="Numabc">
    <w:name w:val="Num_abc"/>
    <w:basedOn w:val="Standard"/>
    <w:uiPriority w:val="1"/>
    <w:qFormat/>
    <w:rsid w:val="007822FC"/>
    <w:pPr>
      <w:numPr>
        <w:numId w:val="17"/>
      </w:numPr>
      <w:tabs>
        <w:tab w:val="left" w:pos="357"/>
      </w:tabs>
      <w:ind w:left="357" w:hanging="357"/>
    </w:pPr>
  </w:style>
  <w:style w:type="table" w:styleId="Tabellenraster">
    <w:name w:val="Table Grid"/>
    <w:basedOn w:val="NormaleTabelle"/>
    <w:uiPriority w:val="59"/>
    <w:rsid w:val="00084A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Bertelsmann">
    <w:name w:val="Bertelsmann"/>
    <w:basedOn w:val="NormaleTabelle"/>
    <w:uiPriority w:val="99"/>
    <w:qFormat/>
    <w:rsid w:val="00084A43"/>
    <w:pPr>
      <w:spacing w:after="0" w:line="240" w:lineRule="auto"/>
    </w:pPr>
    <w:tblPr>
      <w:tblBorders>
        <w:insideH w:val="single" w:sz="4" w:space="0" w:color="auto"/>
      </w:tblBorders>
      <w:tblCellMar>
        <w:top w:w="57" w:type="dxa"/>
        <w:left w:w="0" w:type="dxa"/>
        <w:bottom w:w="57" w:type="dxa"/>
        <w:right w:w="0" w:type="dxa"/>
      </w:tblCellMar>
    </w:tblPr>
    <w:tblStylePr w:type="firstRow">
      <w:rPr>
        <w:b/>
      </w:rPr>
    </w:tblStylePr>
    <w:tblStylePr w:type="lastRow">
      <w:rPr>
        <w:b/>
      </w:rPr>
    </w:tblStylePr>
    <w:tblStylePr w:type="firstCol">
      <w:rPr>
        <w:b/>
      </w:rPr>
    </w:tblStylePr>
  </w:style>
  <w:style w:type="paragraph" w:styleId="Beschriftung">
    <w:name w:val="caption"/>
    <w:basedOn w:val="Standard"/>
    <w:next w:val="Standard"/>
    <w:uiPriority w:val="35"/>
    <w:unhideWhenUsed/>
    <w:rsid w:val="00FD2A6D"/>
    <w:pPr>
      <w:spacing w:before="120" w:after="360" w:line="220" w:lineRule="atLeast"/>
      <w:ind w:left="1134" w:hanging="1134"/>
    </w:pPr>
    <w:rPr>
      <w:bCs/>
      <w:sz w:val="18"/>
      <w:szCs w:val="18"/>
    </w:rPr>
  </w:style>
  <w:style w:type="paragraph" w:customStyle="1" w:styleId="Standardbold">
    <w:name w:val="Standard_bold"/>
    <w:basedOn w:val="Standard"/>
    <w:qFormat/>
    <w:rsid w:val="007F3F7B"/>
    <w:rPr>
      <w:b/>
    </w:rPr>
  </w:style>
  <w:style w:type="paragraph" w:styleId="Titel">
    <w:name w:val="Title"/>
    <w:basedOn w:val="Standard"/>
    <w:next w:val="Standard"/>
    <w:link w:val="TitelZchn"/>
    <w:uiPriority w:val="10"/>
    <w:rsid w:val="0086208B"/>
    <w:pPr>
      <w:spacing w:after="540" w:line="400" w:lineRule="atLeast"/>
      <w:contextualSpacing/>
    </w:pPr>
    <w:rPr>
      <w:rFonts w:asciiTheme="majorHAnsi" w:eastAsiaTheme="majorEastAsia" w:hAnsiTheme="majorHAnsi" w:cstheme="majorBidi"/>
      <w:b/>
      <w:color w:val="000000" w:themeColor="text1"/>
      <w:kern w:val="32"/>
      <w:sz w:val="32"/>
      <w:szCs w:val="52"/>
    </w:rPr>
  </w:style>
  <w:style w:type="paragraph" w:styleId="Abbildungsverzeichnis">
    <w:name w:val="table of figures"/>
    <w:basedOn w:val="Standard"/>
    <w:next w:val="Standard"/>
    <w:uiPriority w:val="99"/>
    <w:unhideWhenUsed/>
    <w:rsid w:val="000D0B17"/>
    <w:pPr>
      <w:tabs>
        <w:tab w:val="left" w:pos="0"/>
        <w:tab w:val="right" w:leader="dot" w:pos="7371"/>
      </w:tabs>
      <w:spacing w:line="220" w:lineRule="atLeast"/>
      <w:ind w:hanging="1134"/>
    </w:pPr>
    <w:rPr>
      <w:noProof/>
      <w:sz w:val="18"/>
    </w:rPr>
  </w:style>
  <w:style w:type="character" w:customStyle="1" w:styleId="TitelZchn">
    <w:name w:val="Titel Zchn"/>
    <w:basedOn w:val="Absatz-Standardschriftart"/>
    <w:link w:val="Titel"/>
    <w:uiPriority w:val="10"/>
    <w:rsid w:val="0086208B"/>
    <w:rPr>
      <w:rFonts w:asciiTheme="majorHAnsi" w:eastAsiaTheme="majorEastAsia" w:hAnsiTheme="majorHAnsi" w:cstheme="majorBidi"/>
      <w:b/>
      <w:color w:val="000000" w:themeColor="text1"/>
      <w:kern w:val="32"/>
      <w:sz w:val="32"/>
      <w:szCs w:val="52"/>
    </w:rPr>
  </w:style>
  <w:style w:type="paragraph" w:customStyle="1" w:styleId="Info">
    <w:name w:val="Info"/>
    <w:basedOn w:val="Standard"/>
    <w:rsid w:val="000F6600"/>
    <w:pPr>
      <w:spacing w:line="200" w:lineRule="atLeast"/>
    </w:pPr>
    <w:rPr>
      <w:sz w:val="18"/>
    </w:rPr>
  </w:style>
  <w:style w:type="paragraph" w:customStyle="1" w:styleId="Info2">
    <w:name w:val="Info2"/>
    <w:basedOn w:val="Info"/>
    <w:rsid w:val="000F6600"/>
    <w:pPr>
      <w:spacing w:line="260" w:lineRule="atLeast"/>
    </w:pPr>
  </w:style>
  <w:style w:type="paragraph" w:customStyle="1" w:styleId="Name">
    <w:name w:val="Name"/>
    <w:basedOn w:val="Standard"/>
    <w:qFormat/>
    <w:rsid w:val="00940DBC"/>
    <w:pPr>
      <w:spacing w:after="60"/>
    </w:pPr>
    <w:rPr>
      <w:color w:val="002D64" w:themeColor="background2"/>
      <w:sz w:val="18"/>
    </w:rPr>
  </w:style>
  <w:style w:type="paragraph" w:customStyle="1" w:styleId="Funktion">
    <w:name w:val="Funktion"/>
    <w:basedOn w:val="Standard"/>
    <w:qFormat/>
    <w:rsid w:val="00940DBC"/>
    <w:pPr>
      <w:spacing w:line="180" w:lineRule="atLeast"/>
    </w:pPr>
    <w:rPr>
      <w:color w:val="002D64" w:themeColor="background2"/>
      <w:sz w:val="14"/>
    </w:rPr>
  </w:style>
  <w:style w:type="paragraph" w:customStyle="1" w:styleId="Fensterzeile">
    <w:name w:val="Fensterzeile"/>
    <w:basedOn w:val="Name"/>
    <w:qFormat/>
    <w:rsid w:val="008B32B4"/>
    <w:pPr>
      <w:spacing w:after="180"/>
    </w:pPr>
    <w:rPr>
      <w:sz w:val="14"/>
    </w:rPr>
  </w:style>
  <w:style w:type="character" w:styleId="NichtaufgelsteErwhnung">
    <w:name w:val="Unresolved Mention"/>
    <w:basedOn w:val="Absatz-Standardschriftart"/>
    <w:uiPriority w:val="99"/>
    <w:semiHidden/>
    <w:unhideWhenUsed/>
    <w:rsid w:val="00F90B66"/>
    <w:rPr>
      <w:color w:val="605E5C"/>
      <w:shd w:val="clear" w:color="auto" w:fill="E1DFDD"/>
    </w:rPr>
  </w:style>
  <w:style w:type="character" w:styleId="BesuchterLink">
    <w:name w:val="FollowedHyperlink"/>
    <w:basedOn w:val="Absatz-Standardschriftart"/>
    <w:uiPriority w:val="99"/>
    <w:semiHidden/>
    <w:unhideWhenUsed/>
    <w:rsid w:val="00F61804"/>
    <w:rPr>
      <w:color w:val="101C4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ertelsmann.com/reinhardmoh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bteilung\ZV\DTP\Corporate_Design\04_Digitale_Medien\Word\2021\Briefbogen_Neutrale_Vorlage_Deutsch_2021.dotx" TargetMode="External"/></Relationships>
</file>

<file path=word/theme/theme1.xml><?xml version="1.0" encoding="utf-8"?>
<a:theme xmlns:a="http://schemas.openxmlformats.org/drawingml/2006/main" name="Larissa-Design">
  <a:themeElements>
    <a:clrScheme name="BeAG Word 2011-06-29">
      <a:dk1>
        <a:srgbClr val="000000"/>
      </a:dk1>
      <a:lt1>
        <a:srgbClr val="FFFFFF"/>
      </a:lt1>
      <a:dk2>
        <a:srgbClr val="415F8C"/>
      </a:dk2>
      <a:lt2>
        <a:srgbClr val="002D64"/>
      </a:lt2>
      <a:accent1>
        <a:srgbClr val="AFBED2"/>
      </a:accent1>
      <a:accent2>
        <a:srgbClr val="8C827D"/>
      </a:accent2>
      <a:accent3>
        <a:srgbClr val="CDC3B9"/>
      </a:accent3>
      <a:accent4>
        <a:srgbClr val="E6E1D2"/>
      </a:accent4>
      <a:accent5>
        <a:srgbClr val="F5F0E1"/>
      </a:accent5>
      <a:accent6>
        <a:srgbClr val="E60028"/>
      </a:accent6>
      <a:hlink>
        <a:srgbClr val="101C4B"/>
      </a:hlink>
      <a:folHlink>
        <a:srgbClr val="101C4B"/>
      </a:folHlink>
    </a:clrScheme>
    <a:fontScheme name="Bertelsman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16386-99F4-438B-9762-9ECF400F8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Briefbogen_Neutrale_Vorlage_Deutsch_2021.dotx</Template>
  <TotalTime>0</TotalTime>
  <Pages>3</Pages>
  <Words>790</Words>
  <Characters>4983</Characters>
  <Application>Microsoft Office Word</Application>
  <DocSecurity>4</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vt:lpstr>
      <vt:lpstr>Letter</vt:lpstr>
    </vt:vector>
  </TitlesOfParts>
  <Company>Bertelsmann AG</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Lemke, Tina, ZV</dc:creator>
  <cp:lastModifiedBy>Krick, Sarah, ZV</cp:lastModifiedBy>
  <cp:revision>2</cp:revision>
  <cp:lastPrinted>2008-07-13T19:29:00Z</cp:lastPrinted>
  <dcterms:created xsi:type="dcterms:W3CDTF">2021-06-02T14:21:00Z</dcterms:created>
  <dcterms:modified xsi:type="dcterms:W3CDTF">2021-06-02T14:21:00Z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eb46ce-67e3-4023-9bb7-2cf97845c0ca_Enabled">
    <vt:lpwstr>true</vt:lpwstr>
  </property>
  <property fmtid="{D5CDD505-2E9C-101B-9397-08002B2CF9AE}" pid="3" name="MSIP_Label_d1eb46ce-67e3-4023-9bb7-2cf97845c0ca_SetDate">
    <vt:lpwstr>2020-12-21T11:03:57Z</vt:lpwstr>
  </property>
  <property fmtid="{D5CDD505-2E9C-101B-9397-08002B2CF9AE}" pid="4" name="MSIP_Label_d1eb46ce-67e3-4023-9bb7-2cf97845c0ca_Method">
    <vt:lpwstr>Standard</vt:lpwstr>
  </property>
  <property fmtid="{D5CDD505-2E9C-101B-9397-08002B2CF9AE}" pid="5" name="MSIP_Label_d1eb46ce-67e3-4023-9bb7-2cf97845c0ca_Name">
    <vt:lpwstr>d1eb46ce-67e3-4023-9bb7-2cf97845c0ca</vt:lpwstr>
  </property>
  <property fmtid="{D5CDD505-2E9C-101B-9397-08002B2CF9AE}" pid="6" name="MSIP_Label_d1eb46ce-67e3-4023-9bb7-2cf97845c0ca_SiteId">
    <vt:lpwstr>1ca8bd94-3c97-4fc6-8955-bad266b43f0b</vt:lpwstr>
  </property>
  <property fmtid="{D5CDD505-2E9C-101B-9397-08002B2CF9AE}" pid="7" name="MSIP_Label_d1eb46ce-67e3-4023-9bb7-2cf97845c0ca_ActionId">
    <vt:lpwstr>618a7d0a-0e6f-47a6-ae65-7c4b2cd530cd</vt:lpwstr>
  </property>
  <property fmtid="{D5CDD505-2E9C-101B-9397-08002B2CF9AE}" pid="8" name="MSIP_Label_d1eb46ce-67e3-4023-9bb7-2cf97845c0ca_ContentBits">
    <vt:lpwstr>0</vt:lpwstr>
  </property>
</Properties>
</file>